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54" w:rsidRPr="00E13F54" w:rsidRDefault="00E13F54" w:rsidP="00E13F54">
      <w:pPr>
        <w:shd w:val="clear" w:color="auto" w:fill="FBFCFC"/>
        <w:spacing w:after="0" w:line="240" w:lineRule="auto"/>
        <w:jc w:val="center"/>
        <w:textAlignment w:val="baseline"/>
        <w:outlineLvl w:val="0"/>
        <w:rPr>
          <w:rFonts w:ascii="Times New Roman" w:eastAsia="Times New Roman" w:hAnsi="Times New Roman" w:cs="Times New Roman"/>
          <w:b/>
          <w:bCs/>
          <w:kern w:val="36"/>
          <w:sz w:val="48"/>
          <w:szCs w:val="48"/>
        </w:rPr>
      </w:pPr>
      <w:r w:rsidRPr="00E13F54">
        <w:rPr>
          <w:rFonts w:ascii="Arial" w:eastAsia="Times New Roman" w:hAnsi="Arial" w:cs="Arial"/>
          <w:b/>
          <w:bCs/>
          <w:kern w:val="36"/>
          <w:sz w:val="27"/>
        </w:rPr>
        <w:t>ЖКУ</w:t>
      </w:r>
    </w:p>
    <w:p w:rsidR="00E13F54" w:rsidRPr="00E13F54" w:rsidRDefault="00E13F54" w:rsidP="00E13F54">
      <w:pPr>
        <w:shd w:val="clear" w:color="auto" w:fill="FBFCFC"/>
        <w:spacing w:after="0" w:line="260" w:lineRule="atLeast"/>
        <w:jc w:val="center"/>
        <w:textAlignment w:val="baseline"/>
        <w:rPr>
          <w:rFonts w:ascii="Arial" w:eastAsia="Times New Roman" w:hAnsi="Arial" w:cs="Arial"/>
          <w:color w:val="666666"/>
        </w:rPr>
      </w:pPr>
      <w:r w:rsidRPr="00E13F54">
        <w:rPr>
          <w:rFonts w:ascii="Arial" w:eastAsia="Times New Roman" w:hAnsi="Arial" w:cs="Arial"/>
          <w:b/>
          <w:bCs/>
          <w:color w:val="666666"/>
        </w:rPr>
        <w:t>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В соответствии с</w:t>
      </w:r>
      <w:r w:rsidRPr="00E13F54">
        <w:rPr>
          <w:rFonts w:ascii="Arial" w:eastAsia="Times New Roman" w:hAnsi="Arial" w:cs="Arial"/>
          <w:color w:val="666666"/>
        </w:rPr>
        <w:t> </w:t>
      </w:r>
      <w:hyperlink r:id="rId4" w:tooltip="скачать" w:history="1">
        <w:r w:rsidRPr="00E13F54">
          <w:rPr>
            <w:rFonts w:ascii="Arial" w:eastAsia="Times New Roman" w:hAnsi="Arial" w:cs="Arial"/>
            <w:color w:val="0000FF"/>
            <w:u w:val="single"/>
          </w:rPr>
          <w:t>Законом Иркутской области от 29 июня 2009 года №37/3-оз «О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w:t>
        </w:r>
      </w:hyperlink>
      <w:r w:rsidRPr="00E13F54">
        <w:rPr>
          <w:rFonts w:ascii="Arial" w:eastAsia="Times New Roman" w:hAnsi="Arial" w:cs="Arial"/>
          <w:color w:val="666666"/>
        </w:rPr>
        <w:t> </w:t>
      </w:r>
      <w:r w:rsidRPr="00E13F54">
        <w:rPr>
          <w:rFonts w:ascii="Arial" w:eastAsia="Times New Roman" w:hAnsi="Arial" w:cs="Arial"/>
          <w:color w:val="666666"/>
          <w:bdr w:val="none" w:sz="0" w:space="0" w:color="auto" w:frame="1"/>
        </w:rPr>
        <w:t>меры социальной поддержки предоставляются в форме денежной компенсации.</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Предоставление денежной компенсации осуществляется на основании заявления о предоставлении компенсации расходов на оплату жилого помещения и коммунальных услуг, поданного гражданином или его представителем в расположенное по месту жительства гражданина государственное учреждение Иркутской области, подведомственное министерству социального развития, опеки и попечительства Иркутской области (далее – министерство).</w:t>
      </w:r>
      <w:proofErr w:type="gramEnd"/>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Заявление и документы могут быть представлены одним из следующих способов:</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1) путем личного обращения;</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2) через организации федеральной почтовой связи;</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3) в форме электронных документов, порядок оформления которых определяется правовым актом уполномоченного органа и которые передаются с использованием информационно-телекоммуникационной сети «Интернет», включая единый портал государственных и муниципальных услуг;</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4) через многофункциональный центр предоставления государственных и муниципальных услуг».</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Выплата компенсации осуществляется путем зачисления денежных средств на счет гражданина, открытый в банке или иной кредитной организации, либо через организации федеральной почтовой связи или иные организации, осуществляющие доставку компенсации</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Согласно вышеуказанному закону гражданину, получающему до 1 января 2010 года меры социальной поддержки в натуральной форме (в виде скидки в оплате жилого помещения и коммунальных услуг), с 1 января 2010 года денежная компенсация предоставляется без подачи им соответствующего заявления. В этом случае компенсация выплачивается гражданину тем же способом, которым осуществляется ежемесячная денежная выплата.</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Граждане могут изменить способ доставки денежной компенсации, а также изменить кредитную организацию (банк), обратившись с заявлением в государственное учреждение Иркутской области, подведомственное министерству. </w:t>
      </w:r>
    </w:p>
    <w:p w:rsidR="00E13F54" w:rsidRPr="00E13F54" w:rsidRDefault="00E13F54" w:rsidP="00E13F54">
      <w:pPr>
        <w:shd w:val="clear" w:color="auto" w:fill="FBFCFC"/>
        <w:spacing w:after="0" w:line="260" w:lineRule="atLeast"/>
        <w:jc w:val="center"/>
        <w:textAlignment w:val="baseline"/>
        <w:rPr>
          <w:rFonts w:ascii="Arial" w:eastAsia="Times New Roman" w:hAnsi="Arial" w:cs="Arial"/>
          <w:color w:val="666666"/>
        </w:rPr>
      </w:pPr>
      <w:r w:rsidRPr="00E13F54">
        <w:rPr>
          <w:rFonts w:ascii="Arial" w:eastAsia="Times New Roman" w:hAnsi="Arial" w:cs="Arial"/>
          <w:b/>
          <w:bCs/>
          <w:color w:val="666666"/>
        </w:rPr>
        <w:t> </w:t>
      </w:r>
    </w:p>
    <w:p w:rsidR="00E13F54" w:rsidRPr="00E13F54" w:rsidRDefault="00E13F54" w:rsidP="00E13F54">
      <w:pPr>
        <w:shd w:val="clear" w:color="auto" w:fill="FBFCFC"/>
        <w:spacing w:after="0" w:line="260" w:lineRule="atLeast"/>
        <w:jc w:val="center"/>
        <w:textAlignment w:val="baseline"/>
        <w:rPr>
          <w:rFonts w:ascii="Arial" w:eastAsia="Times New Roman" w:hAnsi="Arial" w:cs="Arial"/>
          <w:color w:val="666666"/>
        </w:rPr>
      </w:pPr>
      <w:r w:rsidRPr="00E13F54">
        <w:rPr>
          <w:rFonts w:ascii="Arial" w:eastAsia="Times New Roman" w:hAnsi="Arial" w:cs="Arial"/>
          <w:b/>
          <w:bCs/>
          <w:color w:val="666666"/>
        </w:rPr>
        <w:t> </w:t>
      </w:r>
    </w:p>
    <w:p w:rsidR="00E13F54" w:rsidRPr="00E13F54" w:rsidRDefault="00E13F54" w:rsidP="00E13F54">
      <w:pPr>
        <w:shd w:val="clear" w:color="auto" w:fill="FBFCFC"/>
        <w:spacing w:after="0" w:line="260" w:lineRule="atLeast"/>
        <w:jc w:val="center"/>
        <w:textAlignment w:val="baseline"/>
        <w:rPr>
          <w:rFonts w:ascii="Arial" w:eastAsia="Times New Roman" w:hAnsi="Arial" w:cs="Arial"/>
          <w:color w:val="666666"/>
        </w:rPr>
      </w:pPr>
      <w:r w:rsidRPr="00E13F54">
        <w:rPr>
          <w:rFonts w:ascii="Arial" w:eastAsia="Times New Roman" w:hAnsi="Arial" w:cs="Arial"/>
          <w:b/>
          <w:bCs/>
          <w:color w:val="666666"/>
        </w:rPr>
        <w:t>Предоставление мер социальной поддержки на оплату жилого помещения и коммунальных услуг педагогическим работникам, проживающим в сельской местности, рабочих поселках (поселках городского типа) и работающим в государственных учреждениях Иркутской области и в муниципальных образовательных учреждениях</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В соответствии с Законом Иркутской области от 17 декабря 2008 года №113-оз «О мерах социальной поддержки по оплате жилых помещений, отопления и освещения для отдельных категорий педагогических работников в Иркутской области» определены меры социальной поддержки по оплате жилых помещений, отопления и освещения для педагогических работников государственных учреждений здравоохранения Иркутской области и государственных учреждений социального обслуживания Иркутской области, проживающих и работающих</w:t>
      </w:r>
      <w:proofErr w:type="gramEnd"/>
      <w:r w:rsidRPr="00E13F54">
        <w:rPr>
          <w:rFonts w:ascii="Arial" w:eastAsia="Times New Roman" w:hAnsi="Arial" w:cs="Arial"/>
          <w:color w:val="666666"/>
          <w:bdr w:val="none" w:sz="0" w:space="0" w:color="auto" w:frame="1"/>
        </w:rPr>
        <w:t xml:space="preserve"> в сельской местности, рабочих поселках (поселках городского типа); установлены размер, условия и порядок возмещения расходов, связанных с предоставлением:</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 xml:space="preserve">мер социальной поддержки по оплате жилых помещений, отопления и освещения, </w:t>
      </w:r>
      <w:proofErr w:type="spellStart"/>
      <w:r w:rsidRPr="00E13F54">
        <w:rPr>
          <w:rFonts w:ascii="Arial" w:eastAsia="Times New Roman" w:hAnsi="Arial" w:cs="Arial"/>
          <w:color w:val="666666"/>
          <w:bdr w:val="none" w:sz="0" w:space="0" w:color="auto" w:frame="1"/>
        </w:rPr>
        <w:t>определенных</w:t>
      </w:r>
      <w:hyperlink r:id="rId5" w:history="1">
        <w:r w:rsidRPr="00E13F54">
          <w:rPr>
            <w:rFonts w:ascii="Arial" w:eastAsia="Times New Roman" w:hAnsi="Arial" w:cs="Arial"/>
            <w:color w:val="0000FF"/>
            <w:u w:val="single"/>
          </w:rPr>
          <w:t>частью</w:t>
        </w:r>
        <w:proofErr w:type="spellEnd"/>
        <w:r w:rsidRPr="00E13F54">
          <w:rPr>
            <w:rFonts w:ascii="Arial" w:eastAsia="Times New Roman" w:hAnsi="Arial" w:cs="Arial"/>
            <w:color w:val="0000FF"/>
            <w:u w:val="single"/>
          </w:rPr>
          <w:t xml:space="preserve"> 8 статьи 47</w:t>
        </w:r>
      </w:hyperlink>
      <w:r w:rsidRPr="00E13F54">
        <w:rPr>
          <w:rFonts w:ascii="Arial" w:eastAsia="Times New Roman" w:hAnsi="Arial" w:cs="Arial"/>
          <w:color w:val="666666"/>
        </w:rPr>
        <w:t> </w:t>
      </w:r>
      <w:r w:rsidRPr="00E13F54">
        <w:rPr>
          <w:rFonts w:ascii="Arial" w:eastAsia="Times New Roman" w:hAnsi="Arial" w:cs="Arial"/>
          <w:color w:val="666666"/>
          <w:bdr w:val="none" w:sz="0" w:space="0" w:color="auto" w:frame="1"/>
        </w:rPr>
        <w:t xml:space="preserve">Федерального закона от 29 декабря 2012 года N 273-ФЗ «Об образовании в Российской Федерации», для педагогических работников </w:t>
      </w:r>
      <w:r w:rsidRPr="00E13F54">
        <w:rPr>
          <w:rFonts w:ascii="Arial" w:eastAsia="Times New Roman" w:hAnsi="Arial" w:cs="Arial"/>
          <w:color w:val="666666"/>
          <w:bdr w:val="none" w:sz="0" w:space="0" w:color="auto" w:frame="1"/>
        </w:rPr>
        <w:lastRenderedPageBreak/>
        <w:t>государственных образовательных организаций Иркутской области, муниципальных образовательных организаций, проживающих и работающих в сельской местности;</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мер социальной поддержки по оплате жилых помещений, отопления и освещения, определенных настоящим Законом, для педагогических работников государственных учреждений области, проживающих и работающих в сельской местности.</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Положения настоящего Закона также распространяются на бывших педагогических работников, проживающих в сельской местности, которым назначена трудовая пенсия по старости (инвалидности), если общий стаж их работы в сельской местности в качестве педагогических работников, составляет не менее десяти лет и ко дню прекращения трудовой деятельности в качестве таких работников они пользовались аналогичными мерами социальной поддержки в соответствии с законодательством.</w:t>
      </w:r>
      <w:proofErr w:type="gramEnd"/>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Возмещение расходов, связанных с предоставлением педагогическим работникам мер социальной поддержки, осуществляется с учетом проживающих совместно с ними членов их семей.</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Согласно указанному Закону, в связи с предоставлением мер социальной поддержки педагогическим работникам, возмещению подлежат следующие виды расходов:</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1) плата за жилое помещение, включающая в себя плату за пользование жилым помещением (плату за наем) и плату за содержание и ремонт жилого помещения;</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2) оплата отдельных видов коммунальных услуг:</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а) электроснабжения в части освещения;</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б) отопления, в том числе поставка твердого топлива при наличии печного отопления, включая его доставку.</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Постановлением Правительства Иркутской области от 21 января 2011 года № 1/1-пп утвержден Порядок организации возмещения расходов, связанных с предоставлением педагогическим работникам государственных учреждений Иркутской области и муниципальных образовательных учреждений мер социальной поддержки по оплате жилого помещения и коммунальных услуг.</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Меры социальной поддержки на оплату жилого помещения и коммунальных услуг педагогическим работникам предоставляются в форме денежной компенсации расходов на оплату жилых помещений, отопления и освещения (далее – компенсация).</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Организация выплаты компенсации осуществляется министерством социального развития, опеки и попечительства Иркутской области (далее - министерство).</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Для назначения компенсации педагогические работники обращаются в расположенное по месту жительства педагогического работника государственное учреждение Иркутской области, подведомственное министерству, с</w:t>
      </w:r>
      <w:r w:rsidRPr="00E13F54">
        <w:rPr>
          <w:rFonts w:ascii="Arial" w:eastAsia="Times New Roman" w:hAnsi="Arial" w:cs="Arial"/>
          <w:color w:val="666666"/>
        </w:rPr>
        <w:t> </w:t>
      </w:r>
      <w:hyperlink r:id="rId6" w:history="1">
        <w:r w:rsidRPr="00E13F54">
          <w:rPr>
            <w:rFonts w:ascii="Arial" w:eastAsia="Times New Roman" w:hAnsi="Arial" w:cs="Arial"/>
            <w:color w:val="0000FF"/>
            <w:u w:val="single"/>
          </w:rPr>
          <w:t>заявлением</w:t>
        </w:r>
      </w:hyperlink>
      <w:r w:rsidRPr="00E13F54">
        <w:rPr>
          <w:rFonts w:ascii="Arial" w:eastAsia="Times New Roman" w:hAnsi="Arial" w:cs="Arial"/>
          <w:color w:val="666666"/>
        </w:rPr>
        <w:t> </w:t>
      </w:r>
      <w:r w:rsidRPr="00E13F54">
        <w:rPr>
          <w:rFonts w:ascii="Arial" w:eastAsia="Times New Roman" w:hAnsi="Arial" w:cs="Arial"/>
          <w:color w:val="666666"/>
          <w:bdr w:val="none" w:sz="0" w:space="0" w:color="auto" w:frame="1"/>
        </w:rPr>
        <w:t>о назначении компенсации.</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Для назначения компенсации необходимы следующие документы:</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а) паспорт или иной документ, удостоверяющий личность педагогического работника;</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б) трудовая книжка педагогического работника или ее копия, заверенная в установленном порядке работодателем;</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в) справка о составе семьи педагогического работника с указанием размера занимаемой общей площади жилого помещения и наличии либо отсутствии центрального отопления;</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г) договор найма жилого помещения (договор социального найма или иного найма государственного или муниципального жилищного фонда) для педагогических работников, проживающих в жилых помещениях на основании договора найма жилого помещения государственного или муниципального жилищного фонда;</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spellStart"/>
      <w:r w:rsidRPr="00E13F54">
        <w:rPr>
          <w:rFonts w:ascii="Arial" w:eastAsia="Times New Roman" w:hAnsi="Arial" w:cs="Arial"/>
          <w:color w:val="666666"/>
          <w:bdr w:val="none" w:sz="0" w:space="0" w:color="auto" w:frame="1"/>
        </w:rPr>
        <w:t>д</w:t>
      </w:r>
      <w:proofErr w:type="spellEnd"/>
      <w:r w:rsidRPr="00E13F54">
        <w:rPr>
          <w:rFonts w:ascii="Arial" w:eastAsia="Times New Roman" w:hAnsi="Arial" w:cs="Arial"/>
          <w:color w:val="666666"/>
          <w:bdr w:val="none" w:sz="0" w:space="0" w:color="auto" w:frame="1"/>
        </w:rPr>
        <w:t>) договор найма жилого помещения или договор поднайма жилого помещения частного жилищного фонда для педагогических работников, проживающих в жилых помещениях на основании договора найма жилого помещения частного жилищного фонда или договора поднайма жилого помещения;</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е) правоустанавливающие документы на жилое помещение для педагогических работников, проживающих в жилых помещениях, принадлежащих им или членам их семей на праве собственности;</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ж) справка, подтверждающая предоставление мер социальной поддержки ко дню прекращения трудовой деятельности в качестве педагогического работника, выданная работодателем;</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spellStart"/>
      <w:r w:rsidRPr="00E13F54">
        <w:rPr>
          <w:rFonts w:ascii="Arial" w:eastAsia="Times New Roman" w:hAnsi="Arial" w:cs="Arial"/>
          <w:color w:val="666666"/>
          <w:bdr w:val="none" w:sz="0" w:space="0" w:color="auto" w:frame="1"/>
        </w:rPr>
        <w:lastRenderedPageBreak/>
        <w:t>з</w:t>
      </w:r>
      <w:proofErr w:type="spellEnd"/>
      <w:r w:rsidRPr="00E13F54">
        <w:rPr>
          <w:rFonts w:ascii="Arial" w:eastAsia="Times New Roman" w:hAnsi="Arial" w:cs="Arial"/>
          <w:color w:val="666666"/>
          <w:bdr w:val="none" w:sz="0" w:space="0" w:color="auto" w:frame="1"/>
        </w:rPr>
        <w:t>) документы, подтверждающие размер фактических расходов педагогического работника по оплате жилого помещения, отопления и освещения за месяц, предшествующий обращению за назначением компенсации;</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и) документ, подтверждающий назначение трудовой пенсии по старости (инвалидности);</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к) документ о местонахождении обособленного структурного подразделения государственной образовательной организации Иркутской области, муниципальной образовательной организации, государственного учреждения здравоохранения Иркутской области или государственного учреждения социального обслуживания Иркутской области (далее соответственно - образовательная организация (государственное учреждение) (если образовательная организация (государственное учреждение), в обособленном структурном подразделении которой работает педагогический работник, расположена не в сельской местности).</w:t>
      </w:r>
      <w:proofErr w:type="gramEnd"/>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Компенсация выплачивается ежемесячно до 5 числа месяца, следующего за месяцем, в котором были предоставлены жилищно-коммунальные услуги, путем зачисления средств на счета педагогических работников, открытые в банке или иной кредитной организации, либо через организации федеральной почтовой связи или иные организации, осуществляющие доставку компенсации, по выбору педагогических работников.</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Способ выплаты компенсации указывается педагогическим работником в</w:t>
      </w:r>
      <w:r w:rsidRPr="00E13F54">
        <w:rPr>
          <w:rFonts w:ascii="Arial" w:eastAsia="Times New Roman" w:hAnsi="Arial" w:cs="Arial"/>
          <w:color w:val="666666"/>
        </w:rPr>
        <w:t> </w:t>
      </w:r>
      <w:hyperlink r:id="rId7" w:history="1">
        <w:r w:rsidRPr="00E13F54">
          <w:rPr>
            <w:rFonts w:ascii="Arial" w:eastAsia="Times New Roman" w:hAnsi="Arial" w:cs="Arial"/>
            <w:color w:val="0000FF"/>
            <w:u w:val="single"/>
          </w:rPr>
          <w:t>заявлении</w:t>
        </w:r>
      </w:hyperlink>
      <w:r w:rsidRPr="00E13F54">
        <w:rPr>
          <w:rFonts w:ascii="Arial" w:eastAsia="Times New Roman" w:hAnsi="Arial" w:cs="Arial"/>
          <w:color w:val="666666"/>
          <w:bdr w:val="none" w:sz="0" w:space="0" w:color="auto" w:frame="1"/>
        </w:rPr>
        <w:t>.</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Педагогические работники вправе в любое время изменить способ выплаты компенсации, письменно уведомив об этом учреждение до 15 числа текущего месяца.</w:t>
      </w:r>
      <w:bookmarkStart w:id="0" w:name="Par4"/>
      <w:bookmarkEnd w:id="0"/>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Компенсация расходов на оплату отопления в части приобретения твердого топлива выплачивается в размере, определенном на основании представляемых педагогическим работником документов, подтверждающих размер фактических расходов педагогического работника по приобретению твердого топлива, но не более размера, рассчитанного исходя из норматива потребления твердого топлива, утвержденного в соответствии с законодательством, и цены на твердое топливо, установленной в соответствии с законодательством.</w:t>
      </w:r>
      <w:proofErr w:type="gramEnd"/>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 xml:space="preserve">Компенсация расходов на оплату отопления в части доставки твердого топлива выплачивается в размере, определенном исходя из цены на доставку твердого топлива, установленной органами местного самоуправления муниципальных образований Иркутской области в соответствии с законодательством. </w:t>
      </w:r>
      <w:proofErr w:type="gramStart"/>
      <w:r w:rsidRPr="00E13F54">
        <w:rPr>
          <w:rFonts w:ascii="Arial" w:eastAsia="Times New Roman" w:hAnsi="Arial" w:cs="Arial"/>
          <w:color w:val="666666"/>
          <w:bdr w:val="none" w:sz="0" w:space="0" w:color="auto" w:frame="1"/>
        </w:rPr>
        <w:t>В случае отсутствия установленной цены на доставку твердого топлива компенсация расходов на оплату отопления в части доставки твердого топлива выплачивается в размере, определенном на основании представляемых педагогическим работником документов, подтверждающих размер фактических расходов педагогического работника по доставке твердого топлива.</w:t>
      </w:r>
      <w:bookmarkStart w:id="1" w:name="Par6"/>
      <w:bookmarkEnd w:id="1"/>
      <w:proofErr w:type="gramEnd"/>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В случае</w:t>
      </w:r>
      <w:proofErr w:type="gramStart"/>
      <w:r w:rsidRPr="00E13F54">
        <w:rPr>
          <w:rFonts w:ascii="Arial" w:eastAsia="Times New Roman" w:hAnsi="Arial" w:cs="Arial"/>
          <w:color w:val="666666"/>
          <w:bdr w:val="none" w:sz="0" w:space="0" w:color="auto" w:frame="1"/>
        </w:rPr>
        <w:t>,</w:t>
      </w:r>
      <w:proofErr w:type="gramEnd"/>
      <w:r w:rsidRPr="00E13F54">
        <w:rPr>
          <w:rFonts w:ascii="Arial" w:eastAsia="Times New Roman" w:hAnsi="Arial" w:cs="Arial"/>
          <w:color w:val="666666"/>
          <w:bdr w:val="none" w:sz="0" w:space="0" w:color="auto" w:frame="1"/>
        </w:rPr>
        <w:t xml:space="preserve"> если на территории сельского населенного пункта, рабочего поселка (поселка городского типа), где проживает и работает педагогический работник, не осуществляется деятельность по обеспечению снабжения населения твердым топливом, и у педагогического работника отсутствуют документы, указанные в</w:t>
      </w:r>
      <w:r w:rsidRPr="00E13F54">
        <w:rPr>
          <w:rFonts w:ascii="Arial" w:eastAsia="Times New Roman" w:hAnsi="Arial" w:cs="Arial"/>
          <w:color w:val="666666"/>
        </w:rPr>
        <w:t> </w:t>
      </w:r>
      <w:hyperlink r:id="rId8" w:anchor="Par4" w:history="1">
        <w:r w:rsidRPr="00E13F54">
          <w:rPr>
            <w:rFonts w:ascii="Arial" w:eastAsia="Times New Roman" w:hAnsi="Arial" w:cs="Arial"/>
            <w:color w:val="0000FF"/>
            <w:u w:val="single"/>
          </w:rPr>
          <w:t>абзаце первом</w:t>
        </w:r>
      </w:hyperlink>
      <w:r w:rsidRPr="00E13F54">
        <w:rPr>
          <w:rFonts w:ascii="Arial" w:eastAsia="Times New Roman" w:hAnsi="Arial" w:cs="Arial"/>
          <w:color w:val="666666"/>
        </w:rPr>
        <w:t> </w:t>
      </w:r>
      <w:r w:rsidRPr="00E13F54">
        <w:rPr>
          <w:rFonts w:ascii="Arial" w:eastAsia="Times New Roman" w:hAnsi="Arial" w:cs="Arial"/>
          <w:color w:val="666666"/>
          <w:bdr w:val="none" w:sz="0" w:space="0" w:color="auto" w:frame="1"/>
        </w:rPr>
        <w:t>настоящего пункта, компенсация расходов на оплату отопления в части приобретения твердого топлива выплачивается в размере, определенном на основании представленного педагогическим работником заявления, но не более размера, рассчитанного исходя из норматива потребления твердого топлива, утвержденного в соответствии с законодательством, и цены на твердое топливо, установленной в соответствии с законодательством.</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Заявление, указанное в</w:t>
      </w:r>
      <w:r w:rsidRPr="00E13F54">
        <w:rPr>
          <w:rFonts w:ascii="Arial" w:eastAsia="Times New Roman" w:hAnsi="Arial" w:cs="Arial"/>
          <w:color w:val="666666"/>
        </w:rPr>
        <w:t> </w:t>
      </w:r>
      <w:hyperlink r:id="rId9" w:anchor="Par6" w:history="1">
        <w:r w:rsidRPr="00E13F54">
          <w:rPr>
            <w:rFonts w:ascii="Arial" w:eastAsia="Times New Roman" w:hAnsi="Arial" w:cs="Arial"/>
            <w:color w:val="0000FF"/>
            <w:u w:val="single"/>
          </w:rPr>
          <w:t>абзаце третьем</w:t>
        </w:r>
      </w:hyperlink>
      <w:r w:rsidRPr="00E13F54">
        <w:rPr>
          <w:rFonts w:ascii="Arial" w:eastAsia="Times New Roman" w:hAnsi="Arial" w:cs="Arial"/>
          <w:color w:val="666666"/>
        </w:rPr>
        <w:t> </w:t>
      </w:r>
      <w:r w:rsidRPr="00E13F54">
        <w:rPr>
          <w:rFonts w:ascii="Arial" w:eastAsia="Times New Roman" w:hAnsi="Arial" w:cs="Arial"/>
          <w:color w:val="666666"/>
          <w:bdr w:val="none" w:sz="0" w:space="0" w:color="auto" w:frame="1"/>
        </w:rPr>
        <w:t>настоящего пункта, должно содержать информацию об объеме приобретенного твердого топлива, цене, по которой данное топливо было приобретено, и дате его приобретения.</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В целях выплаты компенсации расходов на оплату отопления в части приобретения твердого топлива в соответствии с</w:t>
      </w:r>
      <w:r w:rsidRPr="00E13F54">
        <w:rPr>
          <w:rFonts w:ascii="Arial" w:eastAsia="Times New Roman" w:hAnsi="Arial" w:cs="Arial"/>
          <w:color w:val="666666"/>
        </w:rPr>
        <w:t> </w:t>
      </w:r>
      <w:hyperlink r:id="rId10" w:anchor="Par6" w:history="1">
        <w:r w:rsidRPr="00E13F54">
          <w:rPr>
            <w:rFonts w:ascii="Arial" w:eastAsia="Times New Roman" w:hAnsi="Arial" w:cs="Arial"/>
            <w:color w:val="0000FF"/>
            <w:u w:val="single"/>
          </w:rPr>
          <w:t>абзацем</w:t>
        </w:r>
        <w:proofErr w:type="gramEnd"/>
        <w:r w:rsidRPr="00E13F54">
          <w:rPr>
            <w:rFonts w:ascii="Arial" w:eastAsia="Times New Roman" w:hAnsi="Arial" w:cs="Arial"/>
            <w:color w:val="0000FF"/>
            <w:u w:val="single"/>
          </w:rPr>
          <w:t xml:space="preserve"> третьим пункта 15</w:t>
        </w:r>
      </w:hyperlink>
      <w:r w:rsidRPr="00E13F54">
        <w:rPr>
          <w:rFonts w:ascii="Arial" w:eastAsia="Times New Roman" w:hAnsi="Arial" w:cs="Arial"/>
          <w:color w:val="666666"/>
        </w:rPr>
        <w:t> </w:t>
      </w:r>
      <w:r w:rsidRPr="00E13F54">
        <w:rPr>
          <w:rFonts w:ascii="Arial" w:eastAsia="Times New Roman" w:hAnsi="Arial" w:cs="Arial"/>
          <w:color w:val="666666"/>
          <w:bdr w:val="none" w:sz="0" w:space="0" w:color="auto" w:frame="1"/>
        </w:rPr>
        <w:t>настоящего Порядка учреждения не реже одного раза в квартал запрашивают у органов местного самоуправления муниципальных образований Иркутской области информацию об обеспечении снабжения населения твердым топливом.</w:t>
      </w:r>
    </w:p>
    <w:p w:rsidR="00E13F54" w:rsidRPr="00E13F54" w:rsidRDefault="00E13F54" w:rsidP="00E13F54">
      <w:pPr>
        <w:shd w:val="clear" w:color="auto" w:fill="FBFCFC"/>
        <w:spacing w:after="0" w:line="260" w:lineRule="atLeast"/>
        <w:jc w:val="center"/>
        <w:textAlignment w:val="baseline"/>
        <w:rPr>
          <w:rFonts w:ascii="Arial" w:eastAsia="Times New Roman" w:hAnsi="Arial" w:cs="Arial"/>
          <w:color w:val="666666"/>
        </w:rPr>
      </w:pPr>
      <w:r w:rsidRPr="00E13F54">
        <w:rPr>
          <w:rFonts w:ascii="Arial" w:eastAsia="Times New Roman" w:hAnsi="Arial" w:cs="Arial"/>
          <w:b/>
          <w:bCs/>
          <w:color w:val="666666"/>
        </w:rPr>
        <w:t>Меры социальной поддержки на оплату ЖКУ многодетным семьям</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 xml:space="preserve">С 1 января 2012 года многодетным семьям на основании пункта 9 статьи 4 Закона Иркутской области от 23 октября 2006 года № 63-оз «О социальной поддержке в </w:t>
      </w:r>
      <w:r w:rsidRPr="00E13F54">
        <w:rPr>
          <w:rFonts w:ascii="Arial" w:eastAsia="Times New Roman" w:hAnsi="Arial" w:cs="Arial"/>
          <w:color w:val="666666"/>
          <w:bdr w:val="none" w:sz="0" w:space="0" w:color="auto" w:frame="1"/>
        </w:rPr>
        <w:lastRenderedPageBreak/>
        <w:t>Иркутской области семей, имеющих детей» предоставляется денежная компенсация 30 процентов расходов на оплату жилого помещения и коммунальных услуг (холодное и горячее водоснабжение, водоотведение, электроснабжение, газоснабжение (в том числе поставка бытового газа в баллонах), отопление</w:t>
      </w:r>
      <w:proofErr w:type="gramEnd"/>
      <w:r w:rsidRPr="00E13F54">
        <w:rPr>
          <w:rFonts w:ascii="Arial" w:eastAsia="Times New Roman" w:hAnsi="Arial" w:cs="Arial"/>
          <w:color w:val="666666"/>
          <w:bdr w:val="none" w:sz="0" w:space="0" w:color="auto" w:frame="1"/>
        </w:rPr>
        <w:t xml:space="preserve"> (</w:t>
      </w:r>
      <w:proofErr w:type="gramStart"/>
      <w:r w:rsidRPr="00E13F54">
        <w:rPr>
          <w:rFonts w:ascii="Arial" w:eastAsia="Times New Roman" w:hAnsi="Arial" w:cs="Arial"/>
          <w:color w:val="666666"/>
          <w:bdr w:val="none" w:sz="0" w:space="0" w:color="auto" w:frame="1"/>
        </w:rPr>
        <w:t>теплоснабжение, в том числе поставка твердого топлива, включая его доставку, при наличии печного отопления)).</w:t>
      </w:r>
      <w:proofErr w:type="gramEnd"/>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Меры социальной поддержки на оплату жилого помещения и коммунальных услуг предоставляются семьям, имеющим в своем составе трех и более детей, не достигших возраста 18 лет, включая усыновленных, удочеренных, принятых под опеку (попечительство), переданных на воспитание в семью, без учета детей, находящихся на полном государственном обеспечении, среднедушевой доход которых ниже двукратной величины прожиточного минимума, установленной в целом по области в расчете</w:t>
      </w:r>
      <w:proofErr w:type="gramEnd"/>
      <w:r w:rsidRPr="00E13F54">
        <w:rPr>
          <w:rFonts w:ascii="Arial" w:eastAsia="Times New Roman" w:hAnsi="Arial" w:cs="Arial"/>
          <w:color w:val="666666"/>
          <w:bdr w:val="none" w:sz="0" w:space="0" w:color="auto" w:frame="1"/>
        </w:rPr>
        <w:t xml:space="preserve"> на душу населения.</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Право на меру социальной поддержки по оплате жилого помещения и коммунальных услуг имеют семьи, не получающие социальное пособие в размере 200 руб. на каждого ребенка.</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Организация предоставления мер социальной поддержки, предусмотренных настоящим Законом, осуществляется исполнительным органом государственной власти области, уполномоченным Правительством Иркутской области (далее - уполномоченный орган).</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Меры социальной поддержки, предусмотренные настоящим Законом предоставляются расположенным по месту жительства или месту пребывания семьи, имеющей детей, государственным учреждением области, подведомственным уполномоченному органу на всех членов многодетной семьи, под которыми понимаются дети, законные представители этих детей, супруг (супруга) законного представителя ребенка (детей), не являющегося родителем, проживающие совместно.</w:t>
      </w:r>
      <w:proofErr w:type="gramEnd"/>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Законный представитель вправе осуществить выбор между получением социального пособия либо денежной компенсации расходов на оплату жилого помещения и коммунальных услуг со следующего календарного года, обратившись с заявлением в учреждение социальной защиты до 1 декабря текущего года.</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В случае</w:t>
      </w:r>
      <w:proofErr w:type="gramStart"/>
      <w:r w:rsidRPr="00E13F54">
        <w:rPr>
          <w:rFonts w:ascii="Arial" w:eastAsia="Times New Roman" w:hAnsi="Arial" w:cs="Arial"/>
          <w:color w:val="666666"/>
          <w:bdr w:val="none" w:sz="0" w:space="0" w:color="auto" w:frame="1"/>
        </w:rPr>
        <w:t>,</w:t>
      </w:r>
      <w:proofErr w:type="gramEnd"/>
      <w:r w:rsidRPr="00E13F54">
        <w:rPr>
          <w:rFonts w:ascii="Arial" w:eastAsia="Times New Roman" w:hAnsi="Arial" w:cs="Arial"/>
          <w:color w:val="666666"/>
          <w:bdr w:val="none" w:sz="0" w:space="0" w:color="auto" w:frame="1"/>
        </w:rPr>
        <w:t xml:space="preserve"> если указанное заявление не было направлено в учреждение социальной защиты до 1 декабря, в следующем календарном году законному представителю осуществляется предоставление той меры социальной поддержки, которая ему предоставлялась в прошедшем году.</w:t>
      </w:r>
    </w:p>
    <w:p w:rsidR="00E13F54" w:rsidRPr="00E13F54" w:rsidRDefault="00E13F54" w:rsidP="00E13F54">
      <w:pPr>
        <w:shd w:val="clear" w:color="auto" w:fill="FBFCFC"/>
        <w:spacing w:after="0" w:line="260" w:lineRule="atLeast"/>
        <w:jc w:val="center"/>
        <w:textAlignment w:val="baseline"/>
        <w:rPr>
          <w:rFonts w:ascii="Arial" w:eastAsia="Times New Roman" w:hAnsi="Arial" w:cs="Arial"/>
          <w:color w:val="666666"/>
        </w:rPr>
      </w:pPr>
      <w:r w:rsidRPr="00E13F54">
        <w:rPr>
          <w:rFonts w:ascii="Arial" w:eastAsia="Times New Roman" w:hAnsi="Arial" w:cs="Arial"/>
          <w:b/>
          <w:bCs/>
          <w:color w:val="666666"/>
        </w:rPr>
        <w:t>Предоставление компенсации расходов по оплате взносов на капитальный ремонт общего имущества в многоквартирном доме отдельным категориям граждан</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В соответствии со статьей 154 Жилищного кодекса Российской Федерации взнос на капитальный ремонт включен в структуру платы за жилое помещение и коммунальные услуги для собственника жилого помещения в многоквартирном доме, компенсация взноса на капитальный ремонт осуществляется в рамках предоставления действующих в Иркутской области мер социальной поддержки по оплате жилого помещения и коммунальных услуг.</w:t>
      </w:r>
      <w:proofErr w:type="gramEnd"/>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Согласно федеральному и областному законодательству право на меры социальной поддержки по оплате жилого помещения и коммунальных услуг, включая компенсацию взноса на капитальный ремонт, имеют следующие категории граждан:</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1) отдельные категории ветеранов и члены их семей в соответствии статьями 14, 15, 16, 18, 21 Федерального закона от 12 января 1995 года № 5-ФЗ «О ветеранах» (далее - Федеральный закон № 5-ФЗ):</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инвалиды Великой Отечественной войны и инвалиды боевых действий, к которым относятся граждане, указанные в статье 4 Федерального закона № 5-ФЗ;</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участники Великой Отечественной войны из числа лиц, указанных в подпунктах «а» - «ж» и «и» подпункта 1 пункта 1 статьи 2 Федерального закона № 5-ФЗ;</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ветераны боевых действий из числа лиц, указанных в подпунктах 1-4 пункта 1 статьи 3 Федерального закона № 5-ФЗ;</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lastRenderedPageBreak/>
        <w:t>члены семей погибших (умерших) инвалидов войны, участников Великой Отечественной войны и ветеранов боевых действий;</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 xml:space="preserve">2) граждане, получившие </w:t>
      </w:r>
      <w:proofErr w:type="gramStart"/>
      <w:r w:rsidRPr="00E13F54">
        <w:rPr>
          <w:rFonts w:ascii="Arial" w:eastAsia="Times New Roman" w:hAnsi="Arial" w:cs="Arial"/>
          <w:color w:val="666666"/>
          <w:bdr w:val="none" w:sz="0" w:space="0" w:color="auto" w:frame="1"/>
        </w:rPr>
        <w:t>суммарную</w:t>
      </w:r>
      <w:proofErr w:type="gramEnd"/>
      <w:r w:rsidRPr="00E13F54">
        <w:rPr>
          <w:rFonts w:ascii="Arial" w:eastAsia="Times New Roman" w:hAnsi="Arial" w:cs="Arial"/>
          <w:color w:val="666666"/>
          <w:bdr w:val="none" w:sz="0" w:space="0" w:color="auto" w:frame="1"/>
        </w:rPr>
        <w:t xml:space="preserve"> (накопленную) эффективную</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 xml:space="preserve">дозу облучения, превышающую 25 </w:t>
      </w:r>
      <w:proofErr w:type="spellStart"/>
      <w:r w:rsidRPr="00E13F54">
        <w:rPr>
          <w:rFonts w:ascii="Arial" w:eastAsia="Times New Roman" w:hAnsi="Arial" w:cs="Arial"/>
          <w:color w:val="666666"/>
          <w:bdr w:val="none" w:sz="0" w:space="0" w:color="auto" w:frame="1"/>
        </w:rPr>
        <w:t>сЗв</w:t>
      </w:r>
      <w:proofErr w:type="spellEnd"/>
      <w:r w:rsidRPr="00E13F54">
        <w:rPr>
          <w:rFonts w:ascii="Arial" w:eastAsia="Times New Roman" w:hAnsi="Arial" w:cs="Arial"/>
          <w:color w:val="666666"/>
          <w:bdr w:val="none" w:sz="0" w:space="0" w:color="auto" w:frame="1"/>
        </w:rPr>
        <w:t xml:space="preserve"> (бэр), в соответствии со статьей 2 Федерального закона от 10 января 2002 года № 2-ФЗ «</w:t>
      </w:r>
      <w:proofErr w:type="gramStart"/>
      <w:r w:rsidRPr="00E13F54">
        <w:rPr>
          <w:rFonts w:ascii="Arial" w:eastAsia="Times New Roman" w:hAnsi="Arial" w:cs="Arial"/>
          <w:color w:val="666666"/>
          <w:bdr w:val="none" w:sz="0" w:space="0" w:color="auto" w:frame="1"/>
        </w:rPr>
        <w:t>О</w:t>
      </w:r>
      <w:proofErr w:type="gramEnd"/>
      <w:r w:rsidRPr="00E13F54">
        <w:rPr>
          <w:rFonts w:ascii="Arial" w:eastAsia="Times New Roman" w:hAnsi="Arial" w:cs="Arial"/>
          <w:color w:val="666666"/>
          <w:bdr w:val="none" w:sz="0" w:space="0" w:color="auto" w:frame="1"/>
        </w:rPr>
        <w:t xml:space="preserve"> социальных</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гарантиях</w:t>
      </w:r>
      <w:proofErr w:type="gramEnd"/>
      <w:r w:rsidRPr="00E13F54">
        <w:rPr>
          <w:rFonts w:ascii="Arial" w:eastAsia="Times New Roman" w:hAnsi="Arial" w:cs="Arial"/>
          <w:color w:val="666666"/>
          <w:bdr w:val="none" w:sz="0" w:space="0" w:color="auto" w:frame="1"/>
        </w:rPr>
        <w:t xml:space="preserve"> гражданам, подвергшимся радиационному воздействию вследствие ядерных испытаний на Семипалатинском полигоне»;</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 xml:space="preserve">3) отдельные категории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E13F54">
        <w:rPr>
          <w:rFonts w:ascii="Arial" w:eastAsia="Times New Roman" w:hAnsi="Arial" w:cs="Arial"/>
          <w:color w:val="666666"/>
          <w:bdr w:val="none" w:sz="0" w:space="0" w:color="auto" w:frame="1"/>
        </w:rPr>
        <w:t>Теча</w:t>
      </w:r>
      <w:proofErr w:type="spellEnd"/>
      <w:r w:rsidRPr="00E13F54">
        <w:rPr>
          <w:rFonts w:ascii="Arial" w:eastAsia="Times New Roman" w:hAnsi="Arial" w:cs="Arial"/>
          <w:color w:val="666666"/>
          <w:bdr w:val="none" w:sz="0" w:space="0" w:color="auto" w:frame="1"/>
        </w:rPr>
        <w:t>, и члены их семей, граждан из подразделений особого риска, а также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w:t>
      </w:r>
      <w:proofErr w:type="gramEnd"/>
      <w:r w:rsidRPr="00E13F54">
        <w:rPr>
          <w:rFonts w:ascii="Arial" w:eastAsia="Times New Roman" w:hAnsi="Arial" w:cs="Arial"/>
          <w:color w:val="666666"/>
          <w:bdr w:val="none" w:sz="0" w:space="0" w:color="auto" w:frame="1"/>
        </w:rPr>
        <w:t xml:space="preserve"> связи с чернобыльской катастрофой, семьи умерших инвалидов, на которых распространялись меры социальной поддержки, семьи, в том числе вдовы (вдовцы), умерших участников ликвидации последствий катастрофы на Чернобыльской АЭС, в соответствии со статьей 14 Закона Российской Федерации «О социальной защите граждан, подвергшихся воздействию радиации </w:t>
      </w:r>
      <w:proofErr w:type="spellStart"/>
      <w:r w:rsidRPr="00E13F54">
        <w:rPr>
          <w:rFonts w:ascii="Arial" w:eastAsia="Times New Roman" w:hAnsi="Arial" w:cs="Arial"/>
          <w:color w:val="666666"/>
          <w:bdr w:val="none" w:sz="0" w:space="0" w:color="auto" w:frame="1"/>
        </w:rPr>
        <w:t>вследствию</w:t>
      </w:r>
      <w:proofErr w:type="spellEnd"/>
      <w:r w:rsidRPr="00E13F54">
        <w:rPr>
          <w:rFonts w:ascii="Arial" w:eastAsia="Times New Roman" w:hAnsi="Arial" w:cs="Arial"/>
          <w:color w:val="666666"/>
          <w:bdr w:val="none" w:sz="0" w:space="0" w:color="auto" w:frame="1"/>
        </w:rPr>
        <w:t xml:space="preserve"> катастрофы на Чернобыльской АЭС»;</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 xml:space="preserve">4) лица, проработавшие в тылу в период с 22 июня 1941 года по 9 мая 1945 года не менее шести месяцев, исключая период работы </w:t>
      </w:r>
      <w:proofErr w:type="gramStart"/>
      <w:r w:rsidRPr="00E13F54">
        <w:rPr>
          <w:rFonts w:ascii="Arial" w:eastAsia="Times New Roman" w:hAnsi="Arial" w:cs="Arial"/>
          <w:color w:val="666666"/>
          <w:bdr w:val="none" w:sz="0" w:space="0" w:color="auto" w:frame="1"/>
        </w:rPr>
        <w:t>на</w:t>
      </w:r>
      <w:proofErr w:type="gramEnd"/>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 xml:space="preserve">временно оккупированных </w:t>
      </w:r>
      <w:proofErr w:type="gramStart"/>
      <w:r w:rsidRPr="00E13F54">
        <w:rPr>
          <w:rFonts w:ascii="Arial" w:eastAsia="Times New Roman" w:hAnsi="Arial" w:cs="Arial"/>
          <w:color w:val="666666"/>
          <w:bdr w:val="none" w:sz="0" w:space="0" w:color="auto" w:frame="1"/>
        </w:rPr>
        <w:t>территориях</w:t>
      </w:r>
      <w:proofErr w:type="gramEnd"/>
      <w:r w:rsidRPr="00E13F54">
        <w:rPr>
          <w:rFonts w:ascii="Arial" w:eastAsia="Times New Roman" w:hAnsi="Arial" w:cs="Arial"/>
          <w:color w:val="666666"/>
          <w:bdr w:val="none" w:sz="0" w:space="0" w:color="auto" w:frame="1"/>
        </w:rPr>
        <w:t xml:space="preserve"> СССР, либо лица, награжденные</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 xml:space="preserve">орденами или медалями СССР за самоотверженный труд в период </w:t>
      </w:r>
      <w:proofErr w:type="gramStart"/>
      <w:r w:rsidRPr="00E13F54">
        <w:rPr>
          <w:rFonts w:ascii="Arial" w:eastAsia="Times New Roman" w:hAnsi="Arial" w:cs="Arial"/>
          <w:color w:val="666666"/>
          <w:bdr w:val="none" w:sz="0" w:space="0" w:color="auto" w:frame="1"/>
        </w:rPr>
        <w:t>Великой</w:t>
      </w:r>
      <w:proofErr w:type="gramEnd"/>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 xml:space="preserve">Отечественной войны; ветераны труда, а также граждане, приравненные </w:t>
      </w:r>
      <w:proofErr w:type="gramStart"/>
      <w:r w:rsidRPr="00E13F54">
        <w:rPr>
          <w:rFonts w:ascii="Arial" w:eastAsia="Times New Roman" w:hAnsi="Arial" w:cs="Arial"/>
          <w:color w:val="666666"/>
          <w:bdr w:val="none" w:sz="0" w:space="0" w:color="auto" w:frame="1"/>
        </w:rPr>
        <w:t>к</w:t>
      </w:r>
      <w:proofErr w:type="gramEnd"/>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ним по состоянию на 31 декабря 2004 года (Закон Иркутской области от 17 декабря 2008 года № 105-оз «О мерах социальной поддержки отельных</w:t>
      </w:r>
      <w:proofErr w:type="gramEnd"/>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категорий ветеранов в Иркутской области»);</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5) реабилитированные лица и лица, признанные пострадавшими от политических репрессий (Закон Иркутской области от 17 декабря 2008 года № 120-оз «О мерах социальной поддержки реабилитированных лиц и лиц,</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признанных пострадавшими от политических репрессий в Иркутской области»);</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6) отдельные категории работников культуры, проживающие в сельской местности, рабочих поселках (поселках городского типа) и работающие в муниципальных учреждениях культуры, а также в муниципальных образовательных организациях, расположенных в сельской местности, указанные в статье 2 Закона Иркутской области от 18 июля 2008 года № 50-оз «О мерах социальной поддержки отдельных категорий работников культуры, проживающих в сельской местности, рабочих поселках (поселках городского типа</w:t>
      </w:r>
      <w:proofErr w:type="gramEnd"/>
      <w:r w:rsidRPr="00E13F54">
        <w:rPr>
          <w:rFonts w:ascii="Arial" w:eastAsia="Times New Roman" w:hAnsi="Arial" w:cs="Arial"/>
          <w:color w:val="666666"/>
          <w:bdr w:val="none" w:sz="0" w:space="0" w:color="auto" w:frame="1"/>
        </w:rPr>
        <w:t>) и работающих в муниципальных учреждениях культуры, муниципальных образовательных организациях»;</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7) медицинские и фармацевтические работники, проживающие в сельской местности, рабочих поселках (поселках городского типа) и работающие в муниципальных организациях здравоохранения, а также муниципальных образовательных организациях (Закон Иркутской области от 30 ноября 2007 года № 115-оз «О мерах социальной поддержки медицинских и фармацевтических работников, проживающих в сельской местности, рабочих поселках (поселках городского типа) и работающих в муниципальных организациях здравоохранения, а также в</w:t>
      </w:r>
      <w:proofErr w:type="gramEnd"/>
      <w:r w:rsidRPr="00E13F54">
        <w:rPr>
          <w:rFonts w:ascii="Arial" w:eastAsia="Times New Roman" w:hAnsi="Arial" w:cs="Arial"/>
          <w:color w:val="666666"/>
          <w:bdr w:val="none" w:sz="0" w:space="0" w:color="auto" w:frame="1"/>
        </w:rPr>
        <w:t xml:space="preserve"> муниципальных образовательных </w:t>
      </w:r>
      <w:proofErr w:type="gramStart"/>
      <w:r w:rsidRPr="00E13F54">
        <w:rPr>
          <w:rFonts w:ascii="Arial" w:eastAsia="Times New Roman" w:hAnsi="Arial" w:cs="Arial"/>
          <w:color w:val="666666"/>
          <w:bdr w:val="none" w:sz="0" w:space="0" w:color="auto" w:frame="1"/>
        </w:rPr>
        <w:t>организациях</w:t>
      </w:r>
      <w:proofErr w:type="gramEnd"/>
      <w:r w:rsidRPr="00E13F54">
        <w:rPr>
          <w:rFonts w:ascii="Arial" w:eastAsia="Times New Roman" w:hAnsi="Arial" w:cs="Arial"/>
          <w:color w:val="666666"/>
          <w:bdr w:val="none" w:sz="0" w:space="0" w:color="auto" w:frame="1"/>
        </w:rPr>
        <w:t>»;</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 xml:space="preserve">8) работники государственных учреждений Иркутской области, указанные в Законе Иркутской области от 17 декабря 2008 года № 116-оз «О мерах социальной </w:t>
      </w:r>
      <w:proofErr w:type="gramStart"/>
      <w:r w:rsidRPr="00E13F54">
        <w:rPr>
          <w:rFonts w:ascii="Arial" w:eastAsia="Times New Roman" w:hAnsi="Arial" w:cs="Arial"/>
          <w:color w:val="666666"/>
          <w:bdr w:val="none" w:sz="0" w:space="0" w:color="auto" w:frame="1"/>
        </w:rPr>
        <w:t>поддержки отдельных категорий работников государственных учреждений Иркутской области</w:t>
      </w:r>
      <w:proofErr w:type="gramEnd"/>
      <w:r w:rsidRPr="00E13F54">
        <w:rPr>
          <w:rFonts w:ascii="Arial" w:eastAsia="Times New Roman" w:hAnsi="Arial" w:cs="Arial"/>
          <w:color w:val="666666"/>
          <w:bdr w:val="none" w:sz="0" w:space="0" w:color="auto" w:frame="1"/>
        </w:rPr>
        <w:t>»;</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 xml:space="preserve">9) педагогические работники государственных образовательных организаций Иркутской области, муниципальных образовательных организаций, педагогические работники государственных учреждений здравоохранения Иркутской области и государственных учреждений социального обслуживания Иркутской области, проживающие и работающие в сельской местности, рабочих поселках (поселках городского типа) (Закон Иркутской области от 17 декабря 2008 года № 113-оз «О мерах социальной поддержки по оплате </w:t>
      </w:r>
      <w:r w:rsidRPr="00E13F54">
        <w:rPr>
          <w:rFonts w:ascii="Arial" w:eastAsia="Times New Roman" w:hAnsi="Arial" w:cs="Arial"/>
          <w:color w:val="666666"/>
          <w:bdr w:val="none" w:sz="0" w:space="0" w:color="auto" w:frame="1"/>
        </w:rPr>
        <w:lastRenderedPageBreak/>
        <w:t>жилых помещений, отопления и освещения для отдельных категорий педагогических</w:t>
      </w:r>
      <w:proofErr w:type="gramEnd"/>
      <w:r w:rsidRPr="00E13F54">
        <w:rPr>
          <w:rFonts w:ascii="Arial" w:eastAsia="Times New Roman" w:hAnsi="Arial" w:cs="Arial"/>
          <w:color w:val="666666"/>
          <w:bdr w:val="none" w:sz="0" w:space="0" w:color="auto" w:frame="1"/>
        </w:rPr>
        <w:t xml:space="preserve"> работников в Иркутской области»);</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10) многодетные семьи (Закон Иркутской области от 23 октября 2006 года № 63-оз «О мерах социальной поддержке в Иркутской области семей, имеющих детей»).</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proofErr w:type="gramStart"/>
      <w:r w:rsidRPr="00E13F54">
        <w:rPr>
          <w:rFonts w:ascii="Arial" w:eastAsia="Times New Roman" w:hAnsi="Arial" w:cs="Arial"/>
          <w:color w:val="666666"/>
          <w:bdr w:val="none" w:sz="0" w:space="0" w:color="auto" w:frame="1"/>
        </w:rPr>
        <w:t>11) одиноко проживающие неработающие собственники жилых помещений, достигшие возраста 70 лет - в размере 50 процентов, 80 лет - в размере 100 процентов, а также 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70 лет - в размере 50 процентов, 80 лет - в размере 100 процентов (Закон Иркутской области от 13 июля 2016</w:t>
      </w:r>
      <w:proofErr w:type="gramEnd"/>
      <w:r w:rsidRPr="00E13F54">
        <w:rPr>
          <w:rFonts w:ascii="Arial" w:eastAsia="Times New Roman" w:hAnsi="Arial" w:cs="Arial"/>
          <w:color w:val="666666"/>
          <w:bdr w:val="none" w:sz="0" w:space="0" w:color="auto" w:frame="1"/>
        </w:rPr>
        <w:t xml:space="preserve"> года № 65-ОЗ «О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 (далее – Закон № 65-ОЗ)).</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Гражданам, уже пользующимся мерами социальной поддержки по оплате жилого помещения и коммунальных услуг, для назначения компенсации взноса на капитальный ремонт обращаться в названные учреждения не требуется.</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Предоставление мер социальной поддержки по оплате жилого помещения и коммунальных услуг урегулировано перечисленными выше законами Иркутской области и осуществляется после обращения граждан, имеющих право на предоставление мер социальной поддержки, в подведомственные министерству государственные учреждения социального развития, опеки и попечительства Иркутской области по месту жительства.</w:t>
      </w:r>
    </w:p>
    <w:p w:rsidR="00E13F54" w:rsidRPr="00E13F54" w:rsidRDefault="00E13F54" w:rsidP="00E13F54">
      <w:pPr>
        <w:shd w:val="clear" w:color="auto" w:fill="FBFCFC"/>
        <w:spacing w:after="0" w:line="260" w:lineRule="atLeast"/>
        <w:jc w:val="both"/>
        <w:textAlignment w:val="baseline"/>
        <w:rPr>
          <w:rFonts w:ascii="Arial" w:eastAsia="Times New Roman" w:hAnsi="Arial" w:cs="Arial"/>
          <w:color w:val="666666"/>
        </w:rPr>
      </w:pPr>
      <w:r w:rsidRPr="00E13F54">
        <w:rPr>
          <w:rFonts w:ascii="Arial" w:eastAsia="Times New Roman" w:hAnsi="Arial" w:cs="Arial"/>
          <w:color w:val="666666"/>
          <w:bdr w:val="none" w:sz="0" w:space="0" w:color="auto" w:frame="1"/>
        </w:rPr>
        <w:t xml:space="preserve">Необходимо отметить что, в случае если гражданин одновременно имеет право на компенсацию в соответствии с Законом № 65-ОЗ и на компенсацию </w:t>
      </w:r>
      <w:proofErr w:type="gramStart"/>
      <w:r w:rsidRPr="00E13F54">
        <w:rPr>
          <w:rFonts w:ascii="Arial" w:eastAsia="Times New Roman" w:hAnsi="Arial" w:cs="Arial"/>
          <w:color w:val="666666"/>
          <w:bdr w:val="none" w:sz="0" w:space="0" w:color="auto" w:frame="1"/>
        </w:rPr>
        <w:t>расходов</w:t>
      </w:r>
      <w:proofErr w:type="gramEnd"/>
      <w:r w:rsidRPr="00E13F54">
        <w:rPr>
          <w:rFonts w:ascii="Arial" w:eastAsia="Times New Roman" w:hAnsi="Arial" w:cs="Arial"/>
          <w:color w:val="666666"/>
          <w:bdr w:val="none" w:sz="0" w:space="0" w:color="auto" w:frame="1"/>
        </w:rPr>
        <w:t xml:space="preserve"> на уплату взноса на капитальный ремонт общего имущества в многоквартирном доме в составе мер социальной поддержки по оплате жилого помещения и коммунальных услуг по другому правовому акту, по выбору гражданина ему предоставляется компенсация согласно Закону № 65-ОЗ либо компенсация расходов </w:t>
      </w:r>
      <w:proofErr w:type="gramStart"/>
      <w:r w:rsidRPr="00E13F54">
        <w:rPr>
          <w:rFonts w:ascii="Arial" w:eastAsia="Times New Roman" w:hAnsi="Arial" w:cs="Arial"/>
          <w:color w:val="666666"/>
          <w:bdr w:val="none" w:sz="0" w:space="0" w:color="auto" w:frame="1"/>
        </w:rPr>
        <w:t>на уплату взноса на капитальный ремонт общего имущества в многоквартирном доме в составе мер социальной поддержки по оплате</w:t>
      </w:r>
      <w:proofErr w:type="gramEnd"/>
      <w:r w:rsidRPr="00E13F54">
        <w:rPr>
          <w:rFonts w:ascii="Arial" w:eastAsia="Times New Roman" w:hAnsi="Arial" w:cs="Arial"/>
          <w:color w:val="666666"/>
          <w:bdr w:val="none" w:sz="0" w:space="0" w:color="auto" w:frame="1"/>
        </w:rPr>
        <w:t xml:space="preserve"> жилого помещения и коммунальных услуг по другому правовому акту.</w:t>
      </w:r>
    </w:p>
    <w:p w:rsidR="00AA58C0" w:rsidRDefault="00AA58C0"/>
    <w:sectPr w:rsidR="00AA5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13F54"/>
    <w:rsid w:val="00AA58C0"/>
    <w:rsid w:val="00E13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3F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F54"/>
    <w:rPr>
      <w:rFonts w:ascii="Times New Roman" w:eastAsia="Times New Roman" w:hAnsi="Times New Roman" w:cs="Times New Roman"/>
      <w:b/>
      <w:bCs/>
      <w:kern w:val="36"/>
      <w:sz w:val="48"/>
      <w:szCs w:val="48"/>
    </w:rPr>
  </w:style>
  <w:style w:type="character" w:styleId="a3">
    <w:name w:val="Strong"/>
    <w:basedOn w:val="a0"/>
    <w:uiPriority w:val="22"/>
    <w:qFormat/>
    <w:rsid w:val="00E13F54"/>
    <w:rPr>
      <w:b/>
      <w:bCs/>
    </w:rPr>
  </w:style>
  <w:style w:type="paragraph" w:styleId="a4">
    <w:name w:val="Normal (Web)"/>
    <w:basedOn w:val="a"/>
    <w:uiPriority w:val="99"/>
    <w:semiHidden/>
    <w:unhideWhenUsed/>
    <w:rsid w:val="00E13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3F54"/>
  </w:style>
  <w:style w:type="character" w:styleId="a5">
    <w:name w:val="Hyperlink"/>
    <w:basedOn w:val="a0"/>
    <w:uiPriority w:val="99"/>
    <w:semiHidden/>
    <w:unhideWhenUsed/>
    <w:rsid w:val="00E13F54"/>
    <w:rPr>
      <w:color w:val="0000FF"/>
      <w:u w:val="single"/>
    </w:rPr>
  </w:style>
</w:styles>
</file>

<file path=word/webSettings.xml><?xml version="1.0" encoding="utf-8"?>
<w:webSettings xmlns:r="http://schemas.openxmlformats.org/officeDocument/2006/relationships" xmlns:w="http://schemas.openxmlformats.org/wordprocessingml/2006/main">
  <w:divs>
    <w:div w:id="10880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uszn\doc\26%20%D0%90%D0%B3%D0%B0%D1%84%D0%BE%D0%BD%D0%BE%D0%B2%D0%B0%20%D0%90.%20%D0%9B\%21%D0%92%D1%85%D0%BE%D0%B4%D1%8F%D1%89%D0%B8%D0%B5\%21%21%21%D0%A1%D0%90%D0%99%D0%A2%20%D0%98%D0%BD%D1%84%D0%BE%D1%80%D0%BC%D0%B0%D1%86%D0%B8%D1%8F%20%D0%BD%D0%B0%20%D1%81%D0%B0%D0%B9%D1%82%20%D0%BE%D1%82%20%D0%BE%D1%82%D0%B4%D0%B5%D0%BB%D0%BE%D0%B2\24%20%D0%A3%D0%BB%D1%8C%D0%B7%D1%83%D1%82%D1%83%D0%B5%D0%B2%D0%B0%20%D0%95.%D0%98\11%20%D0%BD%D0%BE%D1%8F%D0%B1%D1%80%D1%8C%202014\13%20%D0%BD%D0%BE%D1%8F%D0%B1%D1%80%D1%8C%202014\%D0%90%D0%B3%D0%B0%D1%84%D0%BE%D0%BD%D0%BE%D0%B2%D0%BE%D0%B9%20%D0%BF%D0%BE%20%D0%B8%D0%B7%D0%BC.%D0%BD%D0%B0%20%D1%81%D0%B0%D0%B9%D1%82%20%D0%BC%D0%B8%D0%BD%D1%81%D0%BE%D1%86%D1%80%D0%B0%D0%B7%D0%B2%D0%B8%D1%82%D0%B8%D1%8F.doc" TargetMode="External"/><Relationship Id="rId3" Type="http://schemas.openxmlformats.org/officeDocument/2006/relationships/webSettings" Target="webSettings.xml"/><Relationship Id="rId7" Type="http://schemas.openxmlformats.org/officeDocument/2006/relationships/hyperlink" Target="consultantplus://offline/ref=3E938668321B9868005D6100C2D5D320CBAF143AAEAAFD0473331E948B54C0E9834864A174DDC621C5F40BqCE6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F9E4934AF7B2C313C39BEB2CE3CF86DFA1AF875A5DAFE7A6B9C81BEF320C2339B7B18B26825ED50EDB1BQE67C" TargetMode="External"/><Relationship Id="rId11" Type="http://schemas.openxmlformats.org/officeDocument/2006/relationships/fontTable" Target="fontTable.xml"/><Relationship Id="rId5" Type="http://schemas.openxmlformats.org/officeDocument/2006/relationships/hyperlink" Target="consultantplus://offline/ref=E8EBCBFF2219EFA629C0007D442A4A3EA461D5DF49EFE31B7EAD9DF56792CAF6164F9B39FF7C0017OEv1C" TargetMode="External"/><Relationship Id="rId10" Type="http://schemas.openxmlformats.org/officeDocument/2006/relationships/hyperlink" Target="file:///\\guszn\doc\26%20%D0%90%D0%B3%D0%B0%D1%84%D0%BE%D0%BD%D0%BE%D0%B2%D0%B0%20%D0%90.%20%D0%9B\%21%D0%92%D1%85%D0%BE%D0%B4%D1%8F%D1%89%D0%B8%D0%B5\%21%21%21%D0%A1%D0%90%D0%99%D0%A2%20%D0%98%D0%BD%D1%84%D0%BE%D1%80%D0%BC%D0%B0%D1%86%D0%B8%D1%8F%20%D0%BD%D0%B0%20%D1%81%D0%B0%D0%B9%D1%82%20%D0%BE%D1%82%20%D0%BE%D1%82%D0%B4%D0%B5%D0%BB%D0%BE%D0%B2\24%20%D0%A3%D0%BB%D1%8C%D0%B7%D1%83%D1%82%D1%83%D0%B5%D0%B2%D0%B0%20%D0%95.%D0%98\11%20%D0%BD%D0%BE%D1%8F%D0%B1%D1%80%D1%8C%202014\13%20%D0%BD%D0%BE%D1%8F%D0%B1%D1%80%D1%8C%202014\%D0%90%D0%B3%D0%B0%D1%84%D0%BE%D0%BD%D0%BE%D0%B2%D0%BE%D0%B9%20%D0%BF%D0%BE%20%D0%B8%D0%B7%D0%BC.%D0%BD%D0%B0%20%D1%81%D0%B0%D0%B9%D1%82%20%D0%BC%D0%B8%D0%BD%D1%81%D0%BE%D1%86%D1%80%D0%B0%D0%B7%D0%B2%D0%B8%D1%82%D0%B8%D1%8F.doc" TargetMode="External"/><Relationship Id="rId4" Type="http://schemas.openxmlformats.org/officeDocument/2006/relationships/hyperlink" Target="http://irkobl.ru/sites/society/socpodderghka/zku/37_3_29.06.09sakon.doc" TargetMode="External"/><Relationship Id="rId9" Type="http://schemas.openxmlformats.org/officeDocument/2006/relationships/hyperlink" Target="file:///\\guszn\doc\26%20%D0%90%D0%B3%D0%B0%D1%84%D0%BE%D0%BD%D0%BE%D0%B2%D0%B0%20%D0%90.%20%D0%9B\%21%D0%92%D1%85%D0%BE%D0%B4%D1%8F%D1%89%D0%B8%D0%B5\%21%21%21%D0%A1%D0%90%D0%99%D0%A2%20%D0%98%D0%BD%D1%84%D0%BE%D1%80%D0%BC%D0%B0%D1%86%D0%B8%D1%8F%20%D0%BD%D0%B0%20%D1%81%D0%B0%D0%B9%D1%82%20%D0%BE%D1%82%20%D0%BE%D1%82%D0%B4%D0%B5%D0%BB%D0%BE%D0%B2\24%20%D0%A3%D0%BB%D1%8C%D0%B7%D1%83%D1%82%D1%83%D0%B5%D0%B2%D0%B0%20%D0%95.%D0%98\11%20%D0%BD%D0%BE%D1%8F%D0%B1%D1%80%D1%8C%202014\13%20%D0%BD%D0%BE%D1%8F%D0%B1%D1%80%D1%8C%202014\%D0%90%D0%B3%D0%B0%D1%84%D0%BE%D0%BD%D0%BE%D0%B2%D0%BE%D0%B9%20%D0%BF%D0%BE%20%D0%B8%D0%B7%D0%BC.%D0%BD%D0%B0%20%D1%81%D0%B0%D0%B9%D1%82%20%D0%BC%D0%B8%D0%BD%D1%81%D0%BE%D1%86%D1%80%D0%B0%D0%B7%D0%B2%D0%B8%D1%82%D0%B8%D1%8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3606</Words>
  <Characters>20560</Characters>
  <Application>Microsoft Office Word</Application>
  <DocSecurity>0</DocSecurity>
  <Lines>171</Lines>
  <Paragraphs>48</Paragraphs>
  <ScaleCrop>false</ScaleCrop>
  <Company>Pirated Aliance</Company>
  <LinksUpToDate>false</LinksUpToDate>
  <CharactersWithSpaces>24118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2017-08-07T08:53:00Z</dcterms:created>
  <dcterms:modified xsi:type="dcterms:W3CDTF">2017-08-07T08:53:00Z</dcterms:modified>
</cp:coreProperties>
</file>